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EB" w:rsidRDefault="00387CEB">
      <w:pPr>
        <w:rPr>
          <w:b/>
          <w:bCs/>
        </w:rPr>
      </w:pPr>
    </w:p>
    <w:p w:rsidR="0057154E" w:rsidRDefault="0057154E">
      <w:pPr>
        <w:rPr>
          <w:b/>
          <w:bCs/>
        </w:rPr>
      </w:pPr>
    </w:p>
    <w:p w:rsidR="0057154E" w:rsidRDefault="0057154E">
      <w:pPr>
        <w:rPr>
          <w:b/>
          <w:bCs/>
        </w:rPr>
      </w:pPr>
    </w:p>
    <w:p w:rsidR="00736AC1" w:rsidRDefault="00BB1FDA" w:rsidP="00736AC1">
      <w:pPr>
        <w:tabs>
          <w:tab w:val="left" w:pos="7938"/>
          <w:tab w:val="left" w:pos="8647"/>
          <w:tab w:val="left" w:pos="9214"/>
        </w:tabs>
        <w:rPr>
          <w:b/>
          <w:bCs/>
        </w:rPr>
      </w:pPr>
      <w:r>
        <w:rPr>
          <w:b/>
          <w:bCs/>
        </w:rPr>
        <w:t>PROJEKTIEHDOTUS</w:t>
      </w:r>
    </w:p>
    <w:p w:rsidR="002C0197" w:rsidRDefault="002C0197" w:rsidP="00736AC1">
      <w:pPr>
        <w:tabs>
          <w:tab w:val="left" w:pos="7938"/>
          <w:tab w:val="left" w:pos="8647"/>
          <w:tab w:val="left" w:pos="9214"/>
        </w:tabs>
        <w:rPr>
          <w:b/>
          <w:bCs/>
        </w:rPr>
      </w:pPr>
    </w:p>
    <w:p w:rsidR="002C0197" w:rsidRPr="002C0197" w:rsidRDefault="002C0197" w:rsidP="00736AC1">
      <w:pPr>
        <w:tabs>
          <w:tab w:val="left" w:pos="7938"/>
          <w:tab w:val="left" w:pos="8647"/>
          <w:tab w:val="left" w:pos="9214"/>
        </w:tabs>
        <w:rPr>
          <w:bCs/>
          <w:sz w:val="28"/>
        </w:rPr>
      </w:pPr>
      <w:r w:rsidRPr="002C0197">
        <w:rPr>
          <w:bCs/>
          <w:sz w:val="28"/>
        </w:rPr>
        <w:t>Mustalipeän polttomenetelmät Suomen soodakattiloissa</w:t>
      </w:r>
      <w:r>
        <w:rPr>
          <w:bCs/>
          <w:sz w:val="28"/>
        </w:rPr>
        <w:t xml:space="preserve"> 2018</w:t>
      </w:r>
    </w:p>
    <w:p w:rsidR="008C4C42" w:rsidRDefault="008C4C42" w:rsidP="008C4C42">
      <w:pPr>
        <w:tabs>
          <w:tab w:val="left" w:pos="7938"/>
          <w:tab w:val="left" w:pos="8647"/>
          <w:tab w:val="left" w:pos="9214"/>
        </w:tabs>
      </w:pPr>
    </w:p>
    <w:p w:rsidR="004A3069" w:rsidRDefault="004A3069" w:rsidP="00736AC1">
      <w:pPr>
        <w:tabs>
          <w:tab w:val="left" w:pos="7938"/>
          <w:tab w:val="left" w:pos="8647"/>
          <w:tab w:val="left" w:pos="9214"/>
        </w:tabs>
      </w:pPr>
    </w:p>
    <w:p w:rsidR="00EF1964" w:rsidRDefault="00BB1FDA" w:rsidP="00736AC1">
      <w:pPr>
        <w:tabs>
          <w:tab w:val="left" w:pos="7938"/>
          <w:tab w:val="left" w:pos="8647"/>
          <w:tab w:val="left" w:pos="9214"/>
        </w:tabs>
      </w:pPr>
      <w:r>
        <w:t>Tarjouksen tekijä: Esa Vakkilainen, Lappeenrannan teknillinen yliopisto</w:t>
      </w:r>
    </w:p>
    <w:p w:rsidR="003C60E3" w:rsidRDefault="00BB1FDA" w:rsidP="003C60E3">
      <w:pPr>
        <w:tabs>
          <w:tab w:val="left" w:pos="7938"/>
          <w:tab w:val="left" w:pos="8647"/>
          <w:tab w:val="left" w:pos="9214"/>
        </w:tabs>
      </w:pPr>
      <w:r>
        <w:t>Projektikustannus: 6000€</w:t>
      </w:r>
    </w:p>
    <w:p w:rsidR="00BB1FDA" w:rsidRDefault="008876F0" w:rsidP="003C60E3">
      <w:pPr>
        <w:tabs>
          <w:tab w:val="left" w:pos="7938"/>
          <w:tab w:val="left" w:pos="8647"/>
          <w:tab w:val="left" w:pos="9214"/>
        </w:tabs>
      </w:pPr>
      <w:r>
        <w:t>Projektiaikataulu: 8/2018–1/2019</w:t>
      </w:r>
    </w:p>
    <w:p w:rsidR="00BB1FDA" w:rsidRDefault="00BB1FDA" w:rsidP="00BB1FDA">
      <w:pPr>
        <w:pStyle w:val="C2PlainText"/>
        <w:ind w:left="0"/>
      </w:pPr>
    </w:p>
    <w:p w:rsidR="002C0197" w:rsidRDefault="00BB1FDA" w:rsidP="00BB1FDA">
      <w:pPr>
        <w:pStyle w:val="C2PlainText"/>
        <w:ind w:left="0"/>
      </w:pPr>
      <w:r>
        <w:t xml:space="preserve">Soodakattilayhdistys julkaisi vuonna 2004 tutkimuksen Mustalipeän polttomenetelmät Suomen soodakattiloissa (Raportti 3/2004, E00058). Työssä esiteltiin kattavasti suomalaisten soodakattiloiden tietoja ja operointitapoja. Raportin julkaisun jälkeen sellutehtailla on tapahtunut merkittäviä muutoksia, joilla on vaikutuksia myös lipeäkiertoon; merkittävimpänä mainittakoon polttolipeän kuiva-ainepitoisuuden kasvu. </w:t>
      </w:r>
    </w:p>
    <w:p w:rsidR="00BB1FDA" w:rsidRDefault="00BB1FDA" w:rsidP="00BB1FDA">
      <w:pPr>
        <w:pStyle w:val="C2PlainText"/>
        <w:ind w:left="0"/>
      </w:pPr>
      <w:r>
        <w:t xml:space="preserve">Vuonna 2019 </w:t>
      </w:r>
      <w:r w:rsidR="002C0197">
        <w:t>vietetään</w:t>
      </w:r>
      <w:r>
        <w:t xml:space="preserve"> Soodakattilayhdistyksen </w:t>
      </w:r>
      <w:r w:rsidR="002C0197">
        <w:t>55-vuotisjuhlaa muun muassa juhlaseminaarilla. Juhlaseminaarissa olisi mielenkiintoista esitellä suomalaisten soodakattiloiden nykytilaa ja muutoksia joita on tapahtunut edellisen raportin jälkeen.</w:t>
      </w:r>
    </w:p>
    <w:p w:rsidR="002C0197" w:rsidRDefault="002C0197" w:rsidP="00BB1FDA">
      <w:pPr>
        <w:pStyle w:val="C2PlainText"/>
        <w:ind w:left="0"/>
      </w:pPr>
      <w:r>
        <w:t>Työn kuvaus</w:t>
      </w:r>
      <w:bookmarkStart w:id="0" w:name="_GoBack"/>
      <w:bookmarkEnd w:id="0"/>
      <w:r>
        <w:t>:</w:t>
      </w:r>
    </w:p>
    <w:p w:rsidR="002C0197" w:rsidRDefault="002C0197" w:rsidP="002C0197">
      <w:pPr>
        <w:pStyle w:val="C2PlainText"/>
        <w:numPr>
          <w:ilvl w:val="0"/>
          <w:numId w:val="14"/>
        </w:numPr>
      </w:pPr>
      <w:r>
        <w:t>Vuoden 2004 raportin päivitys syksyn 2018 tiedoilla. Päivitettävät asiat koskevat pääosin lipeän ruiskutusparametrejä ja -laitteistoja sekä soodakattilan ilmajakoja</w:t>
      </w:r>
    </w:p>
    <w:p w:rsidR="002C0197" w:rsidRDefault="002C0197" w:rsidP="002C0197">
      <w:pPr>
        <w:pStyle w:val="C2PlainText"/>
        <w:numPr>
          <w:ilvl w:val="0"/>
          <w:numId w:val="14"/>
        </w:numPr>
      </w:pPr>
      <w:r>
        <w:t>Tietoja kerätään lähettämällä tehtaille kyselylomakkeet elo-syyskuussa 2018, joista koostetaan vuoden lopulla yhteenveto. Koostettuja tietoja käsitellään yhdessä SKY:n lipeätyöryhmän kanssa.</w:t>
      </w:r>
    </w:p>
    <w:p w:rsidR="002C0197" w:rsidRPr="00191446" w:rsidRDefault="002C0197" w:rsidP="002C0197">
      <w:pPr>
        <w:pStyle w:val="C2PlainText"/>
        <w:numPr>
          <w:ilvl w:val="0"/>
          <w:numId w:val="14"/>
        </w:numPr>
      </w:pPr>
      <w:r>
        <w:t>Tulokset esitellään Konemestaripäivillä tammikuussa 2019 ja kandidaatintyö julkaistaan maaliskuussa. Lisäksi pidetään esitys 55-vuotisjuhlaseminaarissa kesäkuussa 2019.</w:t>
      </w:r>
    </w:p>
    <w:sectPr w:rsidR="002C0197" w:rsidRPr="00191446">
      <w:headerReference w:type="default" r:id="rId9"/>
      <w:footerReference w:type="default" r:id="rId10"/>
      <w:type w:val="continuous"/>
      <w:pgSz w:w="11907" w:h="16840" w:code="9"/>
      <w:pgMar w:top="720" w:right="851" w:bottom="1134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DE" w:rsidRDefault="004A48DE">
      <w:r>
        <w:separator/>
      </w:r>
    </w:p>
  </w:endnote>
  <w:endnote w:type="continuationSeparator" w:id="0">
    <w:p w:rsidR="004A48DE" w:rsidRDefault="004A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9" w:rsidRDefault="00DA4DE9">
    <w:pPr>
      <w:pBdr>
        <w:top w:val="single" w:sz="6" w:space="1" w:color="auto"/>
      </w:pBdr>
      <w:tabs>
        <w:tab w:val="left" w:pos="3686"/>
        <w:tab w:val="left" w:pos="5245"/>
        <w:tab w:val="left" w:pos="6946"/>
        <w:tab w:val="left" w:pos="8505"/>
      </w:tabs>
      <w:rPr>
        <w:rFonts w:ascii="Arial" w:hAnsi="Arial" w:cs="Arial"/>
        <w:sz w:val="16"/>
        <w:szCs w:val="16"/>
      </w:rPr>
    </w:pPr>
    <w:bookmarkStart w:id="7" w:name="Telexnumber3"/>
    <w:bookmarkEnd w:id="7"/>
    <w:r>
      <w:rPr>
        <w:rFonts w:ascii="Arial" w:hAnsi="Arial" w:cs="Arial"/>
        <w:sz w:val="16"/>
        <w:szCs w:val="16"/>
      </w:rPr>
      <w:t>SUOMEN SOODAKATTILAYHDISTYS RY</w:t>
    </w:r>
    <w:r>
      <w:rPr>
        <w:rFonts w:ascii="Arial" w:hAnsi="Arial" w:cs="Arial"/>
        <w:sz w:val="16"/>
        <w:szCs w:val="16"/>
      </w:rPr>
      <w:tab/>
    </w:r>
    <w:bookmarkStart w:id="8" w:name="Addressheading"/>
    <w:bookmarkEnd w:id="8"/>
    <w:r>
      <w:rPr>
        <w:rFonts w:ascii="Arial" w:hAnsi="Arial" w:cs="Arial"/>
        <w:sz w:val="16"/>
        <w:szCs w:val="16"/>
      </w:rPr>
      <w:t>Osoite</w:t>
    </w:r>
    <w:r>
      <w:rPr>
        <w:rFonts w:ascii="Arial" w:hAnsi="Arial" w:cs="Arial"/>
        <w:sz w:val="16"/>
        <w:szCs w:val="16"/>
      </w:rPr>
      <w:tab/>
    </w:r>
    <w:bookmarkStart w:id="9" w:name="Phone"/>
    <w:bookmarkEnd w:id="9"/>
    <w:r>
      <w:rPr>
        <w:rFonts w:ascii="Arial" w:hAnsi="Arial" w:cs="Arial"/>
        <w:sz w:val="16"/>
        <w:szCs w:val="16"/>
      </w:rPr>
      <w:t>Puhelin</w:t>
    </w:r>
    <w:r>
      <w:rPr>
        <w:rFonts w:ascii="Arial" w:hAnsi="Arial" w:cs="Arial"/>
        <w:sz w:val="16"/>
        <w:szCs w:val="16"/>
      </w:rPr>
      <w:tab/>
    </w:r>
    <w:bookmarkStart w:id="10" w:name="Fax"/>
    <w:bookmarkEnd w:id="10"/>
    <w:r>
      <w:rPr>
        <w:rFonts w:ascii="Arial" w:hAnsi="Arial" w:cs="Arial"/>
        <w:sz w:val="16"/>
        <w:szCs w:val="16"/>
      </w:rPr>
      <w:t>Faksi</w:t>
    </w:r>
    <w:r>
      <w:rPr>
        <w:rFonts w:ascii="Arial" w:hAnsi="Arial" w:cs="Arial"/>
        <w:sz w:val="16"/>
        <w:szCs w:val="16"/>
      </w:rPr>
      <w:tab/>
    </w:r>
    <w:bookmarkStart w:id="11" w:name="Telex"/>
    <w:bookmarkEnd w:id="11"/>
  </w:p>
  <w:p w:rsidR="00DA4DE9" w:rsidRDefault="00DA4DE9">
    <w:pPr>
      <w:tabs>
        <w:tab w:val="left" w:pos="3686"/>
        <w:tab w:val="left" w:pos="5245"/>
        <w:tab w:val="left" w:pos="6946"/>
        <w:tab w:val="lef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FINNISH RECOVERY BOILER COMMITTEE</w:t>
    </w:r>
    <w:r>
      <w:rPr>
        <w:rFonts w:ascii="Arial" w:hAnsi="Arial" w:cs="Arial"/>
        <w:sz w:val="16"/>
        <w:szCs w:val="16"/>
        <w:lang w:val="en-US"/>
      </w:rPr>
      <w:tab/>
    </w:r>
    <w:bookmarkStart w:id="12" w:name="POBox"/>
    <w:bookmarkEnd w:id="12"/>
    <w:r>
      <w:rPr>
        <w:rFonts w:ascii="Arial" w:hAnsi="Arial" w:cs="Arial"/>
        <w:sz w:val="16"/>
        <w:szCs w:val="16"/>
        <w:lang w:val="en-US"/>
      </w:rPr>
      <w:t>PL 4</w:t>
    </w:r>
    <w:r>
      <w:rPr>
        <w:rFonts w:ascii="Arial" w:hAnsi="Arial" w:cs="Arial"/>
        <w:sz w:val="16"/>
        <w:szCs w:val="16"/>
        <w:lang w:val="en-US"/>
      </w:rPr>
      <w:tab/>
    </w:r>
    <w:bookmarkStart w:id="13" w:name="Telephone"/>
    <w:bookmarkStart w:id="14" w:name="Phonenumber1"/>
    <w:bookmarkEnd w:id="13"/>
    <w:bookmarkEnd w:id="14"/>
    <w:r>
      <w:rPr>
        <w:rFonts w:ascii="Arial" w:hAnsi="Arial" w:cs="Arial"/>
        <w:sz w:val="16"/>
        <w:szCs w:val="16"/>
        <w:lang w:val="en-US"/>
      </w:rPr>
      <w:t>+358 10 3311</w:t>
    </w:r>
    <w:r>
      <w:rPr>
        <w:rFonts w:ascii="Arial" w:hAnsi="Arial" w:cs="Arial"/>
        <w:sz w:val="16"/>
        <w:szCs w:val="16"/>
        <w:lang w:val="en-US"/>
      </w:rPr>
      <w:tab/>
    </w:r>
    <w:bookmarkStart w:id="15" w:name="Faxnumber1"/>
    <w:bookmarkEnd w:id="15"/>
    <w:r>
      <w:rPr>
        <w:rFonts w:ascii="Arial" w:hAnsi="Arial" w:cs="Arial"/>
        <w:sz w:val="16"/>
        <w:szCs w:val="16"/>
        <w:lang w:val="en-US"/>
      </w:rPr>
      <w:t>+358 10 33 21163</w:t>
    </w:r>
    <w:r>
      <w:rPr>
        <w:rFonts w:ascii="Arial" w:hAnsi="Arial" w:cs="Arial"/>
        <w:sz w:val="16"/>
        <w:szCs w:val="16"/>
        <w:lang w:val="en-US"/>
      </w:rPr>
      <w:tab/>
    </w:r>
    <w:bookmarkStart w:id="16" w:name="Telexnumber1"/>
    <w:bookmarkEnd w:id="16"/>
  </w:p>
  <w:p w:rsidR="00DA4DE9" w:rsidRDefault="00DA4DE9">
    <w:pPr>
      <w:tabs>
        <w:tab w:val="left" w:pos="3686"/>
        <w:tab w:val="left" w:pos="5245"/>
        <w:tab w:val="left" w:pos="6946"/>
        <w:tab w:val="left" w:pos="85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ab/>
    </w:r>
    <w:bookmarkStart w:id="17" w:name="Streetaddress"/>
    <w:bookmarkEnd w:id="17"/>
    <w:r>
      <w:rPr>
        <w:rFonts w:ascii="Arial" w:hAnsi="Arial" w:cs="Arial"/>
        <w:sz w:val="16"/>
        <w:szCs w:val="16"/>
      </w:rPr>
      <w:t>(Jaakonkatu 3)</w:t>
    </w:r>
    <w:r>
      <w:rPr>
        <w:rFonts w:ascii="Arial" w:hAnsi="Arial" w:cs="Arial"/>
        <w:sz w:val="16"/>
        <w:szCs w:val="16"/>
      </w:rPr>
      <w:tab/>
    </w:r>
    <w:bookmarkStart w:id="18" w:name="Phonenumber2"/>
    <w:bookmarkEnd w:id="18"/>
    <w:r>
      <w:rPr>
        <w:rFonts w:ascii="Arial" w:hAnsi="Arial" w:cs="Arial"/>
        <w:sz w:val="16"/>
        <w:szCs w:val="16"/>
      </w:rPr>
      <w:tab/>
    </w:r>
    <w:bookmarkStart w:id="19" w:name="Faxnumber2"/>
    <w:bookmarkEnd w:id="19"/>
    <w:r>
      <w:rPr>
        <w:rFonts w:ascii="Arial" w:hAnsi="Arial" w:cs="Arial"/>
        <w:sz w:val="16"/>
        <w:szCs w:val="16"/>
      </w:rPr>
      <w:tab/>
    </w:r>
    <w:bookmarkStart w:id="20" w:name="Telexnumber2"/>
    <w:bookmarkEnd w:id="20"/>
  </w:p>
  <w:p w:rsidR="00DA4DE9" w:rsidRDefault="00DA4DE9">
    <w:pPr>
      <w:tabs>
        <w:tab w:val="left" w:pos="3686"/>
        <w:tab w:val="left" w:pos="5245"/>
        <w:tab w:val="left" w:pos="6946"/>
        <w:tab w:val="left" w:pos="85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bookmarkStart w:id="21" w:name="Postaladdress"/>
    <w:bookmarkEnd w:id="21"/>
    <w:r>
      <w:rPr>
        <w:rFonts w:ascii="Arial" w:hAnsi="Arial" w:cs="Arial"/>
        <w:sz w:val="16"/>
        <w:szCs w:val="16"/>
      </w:rPr>
      <w:t xml:space="preserve">01621 VANTAA </w:t>
    </w:r>
    <w:bookmarkStart w:id="22" w:name="Phonenumber3"/>
    <w:bookmarkStart w:id="23" w:name="Faxnumber3"/>
    <w:bookmarkEnd w:id="22"/>
    <w:bookmarkEnd w:id="2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DE" w:rsidRDefault="004A48DE">
      <w:r>
        <w:separator/>
      </w:r>
    </w:p>
  </w:footnote>
  <w:footnote w:type="continuationSeparator" w:id="0">
    <w:p w:rsidR="004A48DE" w:rsidRDefault="004A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9" w:rsidRDefault="004A3069">
    <w:pPr>
      <w:tabs>
        <w:tab w:val="left" w:pos="5194"/>
        <w:tab w:val="right" w:pos="9923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68.05pt;height:39.9pt;z-index:251657728">
          <v:imagedata r:id="rId1" o:title=""/>
          <w10:wrap type="topAndBottom"/>
        </v:shape>
        <o:OLEObject Type="Embed" ProgID="Word.Document.8" ShapeID="_x0000_s2049" DrawAspect="Content" ObjectID="_1596440457" r:id="rId2">
          <o:FieldCodes>\s</o:FieldCodes>
        </o:OLEObject>
      </w:pict>
    </w:r>
    <w:r w:rsidR="00DA4DE9">
      <w:tab/>
    </w:r>
    <w:bookmarkStart w:id="1" w:name="Tranhdr"/>
    <w:bookmarkStart w:id="2" w:name="Docname"/>
    <w:bookmarkEnd w:id="1"/>
    <w:bookmarkEnd w:id="2"/>
    <w:r w:rsidR="00BB1FDA">
      <w:t>PROJEKTIEHDOTUS</w:t>
    </w:r>
    <w:r w:rsidR="00DA4DE9">
      <w:tab/>
    </w:r>
    <w:bookmarkStart w:id="3" w:name="JobNumber"/>
    <w:bookmarkEnd w:id="3"/>
    <w:r w:rsidR="00DA4DE9">
      <w:t>16A0913</w:t>
    </w:r>
  </w:p>
  <w:p w:rsidR="00DA4DE9" w:rsidRDefault="00DA4DE9">
    <w:pPr>
      <w:tabs>
        <w:tab w:val="left" w:pos="5194"/>
        <w:tab w:val="right" w:pos="9923"/>
      </w:tabs>
    </w:pPr>
  </w:p>
  <w:p w:rsidR="00DA4DE9" w:rsidRDefault="00DA4DE9">
    <w:pPr>
      <w:tabs>
        <w:tab w:val="left" w:pos="5194"/>
        <w:tab w:val="left" w:pos="7791"/>
      </w:tabs>
    </w:pPr>
  </w:p>
  <w:p w:rsidR="00DA4DE9" w:rsidRDefault="00DA4DE9">
    <w:bookmarkStart w:id="4" w:name="Sender"/>
    <w:bookmarkStart w:id="5" w:name="Date"/>
    <w:bookmarkStart w:id="6" w:name="Pagenumber"/>
    <w:bookmarkEnd w:id="4"/>
    <w:bookmarkEnd w:id="5"/>
    <w:bookmarkEnd w:id="6"/>
  </w:p>
  <w:p w:rsidR="00DA4DE9" w:rsidRDefault="00C80BE0">
    <w:pPr>
      <w:pStyle w:val="Header"/>
    </w:pPr>
    <w:r>
      <w:t>Antti Tikkanen</w:t>
    </w:r>
    <w:r w:rsidR="00DA4DE9">
      <w:tab/>
    </w:r>
    <w:r w:rsidR="00DA4DE9">
      <w:fldChar w:fldCharType="begin"/>
    </w:r>
    <w:r w:rsidR="00DA4DE9">
      <w:instrText xml:space="preserve"> DATE \@ "d.M.yyyy" </w:instrText>
    </w:r>
    <w:r w:rsidR="00DA4DE9">
      <w:fldChar w:fldCharType="separate"/>
    </w:r>
    <w:r w:rsidR="00BB1FDA">
      <w:rPr>
        <w:noProof/>
      </w:rPr>
      <w:t>22.8.2018</w:t>
    </w:r>
    <w:r w:rsidR="00DA4DE9">
      <w:fldChar w:fldCharType="end"/>
    </w:r>
  </w:p>
  <w:p w:rsidR="0018295E" w:rsidRDefault="00182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1149D14"/>
    <w:lvl w:ilvl="0">
      <w:start w:val="1"/>
      <w:numFmt w:val="decimal"/>
      <w:pStyle w:val="Heading1"/>
      <w:lvlText w:val="%1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Heading2"/>
      <w:lvlText w:val="%1.%2"/>
      <w:legacy w:legacy="1" w:legacySpace="0" w:legacyIndent="624"/>
      <w:lvlJc w:val="left"/>
      <w:pPr>
        <w:ind w:left="624" w:hanging="624"/>
      </w:pPr>
    </w:lvl>
    <w:lvl w:ilvl="2">
      <w:start w:val="1"/>
      <w:numFmt w:val="decimal"/>
      <w:pStyle w:val="Heading3"/>
      <w:lvlText w:val="%1.%2.%3"/>
      <w:legacy w:legacy="1" w:legacySpace="0" w:legacyIndent="794"/>
      <w:lvlJc w:val="left"/>
      <w:pPr>
        <w:ind w:left="794" w:hanging="794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95F68A22"/>
    <w:lvl w:ilvl="0">
      <w:numFmt w:val="bullet"/>
      <w:lvlText w:val="*"/>
      <w:lvlJc w:val="left"/>
    </w:lvl>
  </w:abstractNum>
  <w:abstractNum w:abstractNumId="2">
    <w:nsid w:val="0C600355"/>
    <w:multiLevelType w:val="hybridMultilevel"/>
    <w:tmpl w:val="69A669D2"/>
    <w:lvl w:ilvl="0" w:tplc="C3BA3930">
      <w:numFmt w:val="bullet"/>
      <w:lvlText w:val="–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0F932477"/>
    <w:multiLevelType w:val="multilevel"/>
    <w:tmpl w:val="7CBCA51E"/>
    <w:lvl w:ilvl="0">
      <w:start w:val="1"/>
      <w:numFmt w:val="decimal"/>
      <w:lvlText w:val="%1."/>
      <w:legacy w:legacy="1" w:legacySpace="120" w:legacyIndent="510"/>
      <w:lvlJc w:val="left"/>
      <w:pPr>
        <w:ind w:left="510" w:hanging="51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5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1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7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5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1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7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50" w:hanging="180"/>
      </w:pPr>
    </w:lvl>
  </w:abstractNum>
  <w:abstractNum w:abstractNumId="4">
    <w:nsid w:val="2DE02F38"/>
    <w:multiLevelType w:val="hybridMultilevel"/>
    <w:tmpl w:val="2E1A01B0"/>
    <w:lvl w:ilvl="0" w:tplc="EAF413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B4630"/>
    <w:multiLevelType w:val="hybridMultilevel"/>
    <w:tmpl w:val="253CE51E"/>
    <w:lvl w:ilvl="0" w:tplc="040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34990E5D"/>
    <w:multiLevelType w:val="multilevel"/>
    <w:tmpl w:val="0674F4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6743079"/>
    <w:multiLevelType w:val="hybridMultilevel"/>
    <w:tmpl w:val="48E8743E"/>
    <w:lvl w:ilvl="0" w:tplc="8E1A23F8">
      <w:numFmt w:val="bullet"/>
      <w:lvlText w:val="–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8">
    <w:nsid w:val="38641D17"/>
    <w:multiLevelType w:val="hybridMultilevel"/>
    <w:tmpl w:val="583A0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4724E"/>
    <w:multiLevelType w:val="hybridMultilevel"/>
    <w:tmpl w:val="B450D8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45381"/>
    <w:multiLevelType w:val="multilevel"/>
    <w:tmpl w:val="7CBCA51E"/>
    <w:lvl w:ilvl="0">
      <w:start w:val="1"/>
      <w:numFmt w:val="decimal"/>
      <w:lvlText w:val="%1."/>
      <w:legacy w:legacy="1" w:legacySpace="120" w:legacyIndent="510"/>
      <w:lvlJc w:val="left"/>
      <w:pPr>
        <w:ind w:left="510" w:hanging="51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5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1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7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5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1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7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50" w:hanging="180"/>
      </w:pPr>
    </w:lvl>
  </w:abstractNum>
  <w:abstractNum w:abstractNumId="11">
    <w:nsid w:val="75AD3EE5"/>
    <w:multiLevelType w:val="hybridMultilevel"/>
    <w:tmpl w:val="810E9CCA"/>
    <w:lvl w:ilvl="0" w:tplc="DE32D61C">
      <w:start w:val="2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>
    <w:nsid w:val="7C5D4C71"/>
    <w:multiLevelType w:val="hybridMultilevel"/>
    <w:tmpl w:val="9D94DC02"/>
    <w:lvl w:ilvl="0" w:tplc="040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2" w:hanging="284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9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BB"/>
    <w:rsid w:val="0001716A"/>
    <w:rsid w:val="00037CEC"/>
    <w:rsid w:val="0005253F"/>
    <w:rsid w:val="00056EF1"/>
    <w:rsid w:val="000600B4"/>
    <w:rsid w:val="00063FDB"/>
    <w:rsid w:val="00064F08"/>
    <w:rsid w:val="0007297A"/>
    <w:rsid w:val="0007513F"/>
    <w:rsid w:val="00075D0E"/>
    <w:rsid w:val="000764AA"/>
    <w:rsid w:val="00083B40"/>
    <w:rsid w:val="00085E98"/>
    <w:rsid w:val="00085EB5"/>
    <w:rsid w:val="000931F4"/>
    <w:rsid w:val="00093954"/>
    <w:rsid w:val="00096E58"/>
    <w:rsid w:val="00097D60"/>
    <w:rsid w:val="000A0B1F"/>
    <w:rsid w:val="000A204A"/>
    <w:rsid w:val="000B0621"/>
    <w:rsid w:val="000B1DF3"/>
    <w:rsid w:val="000B41CB"/>
    <w:rsid w:val="000B4E7C"/>
    <w:rsid w:val="000C7E4F"/>
    <w:rsid w:val="000D250C"/>
    <w:rsid w:val="000D2A7A"/>
    <w:rsid w:val="000D6CDC"/>
    <w:rsid w:val="000D6F76"/>
    <w:rsid w:val="000E0269"/>
    <w:rsid w:val="00104541"/>
    <w:rsid w:val="00114935"/>
    <w:rsid w:val="00121176"/>
    <w:rsid w:val="00123BC1"/>
    <w:rsid w:val="00124AC4"/>
    <w:rsid w:val="00141FC5"/>
    <w:rsid w:val="00145F4B"/>
    <w:rsid w:val="001558E7"/>
    <w:rsid w:val="0016127B"/>
    <w:rsid w:val="00165151"/>
    <w:rsid w:val="00167B3C"/>
    <w:rsid w:val="001758E5"/>
    <w:rsid w:val="00180286"/>
    <w:rsid w:val="00180CD2"/>
    <w:rsid w:val="0018295E"/>
    <w:rsid w:val="00191446"/>
    <w:rsid w:val="00196531"/>
    <w:rsid w:val="001A1A59"/>
    <w:rsid w:val="001B24B0"/>
    <w:rsid w:val="001B5A98"/>
    <w:rsid w:val="001D1762"/>
    <w:rsid w:val="001E3730"/>
    <w:rsid w:val="002002BA"/>
    <w:rsid w:val="00203E88"/>
    <w:rsid w:val="00204B68"/>
    <w:rsid w:val="00207BC7"/>
    <w:rsid w:val="00223407"/>
    <w:rsid w:val="00256695"/>
    <w:rsid w:val="00257AA1"/>
    <w:rsid w:val="00275E86"/>
    <w:rsid w:val="00285CFF"/>
    <w:rsid w:val="002A6559"/>
    <w:rsid w:val="002B5101"/>
    <w:rsid w:val="002C0197"/>
    <w:rsid w:val="002C2AF4"/>
    <w:rsid w:val="002C49DB"/>
    <w:rsid w:val="002D0E7D"/>
    <w:rsid w:val="002D424E"/>
    <w:rsid w:val="002D5CA3"/>
    <w:rsid w:val="002D6995"/>
    <w:rsid w:val="002E1B57"/>
    <w:rsid w:val="002E455F"/>
    <w:rsid w:val="002E61B7"/>
    <w:rsid w:val="002E62F3"/>
    <w:rsid w:val="00301150"/>
    <w:rsid w:val="00301621"/>
    <w:rsid w:val="0030645E"/>
    <w:rsid w:val="003130FC"/>
    <w:rsid w:val="00313607"/>
    <w:rsid w:val="00315950"/>
    <w:rsid w:val="00323071"/>
    <w:rsid w:val="00331708"/>
    <w:rsid w:val="003371E4"/>
    <w:rsid w:val="00340366"/>
    <w:rsid w:val="0034342B"/>
    <w:rsid w:val="00345C0A"/>
    <w:rsid w:val="00346B5B"/>
    <w:rsid w:val="00355BD3"/>
    <w:rsid w:val="0036144F"/>
    <w:rsid w:val="00361A7D"/>
    <w:rsid w:val="00363792"/>
    <w:rsid w:val="00377EBF"/>
    <w:rsid w:val="00382DCA"/>
    <w:rsid w:val="00386197"/>
    <w:rsid w:val="00387CEB"/>
    <w:rsid w:val="003A197B"/>
    <w:rsid w:val="003A272D"/>
    <w:rsid w:val="003B393E"/>
    <w:rsid w:val="003B412A"/>
    <w:rsid w:val="003B5DE9"/>
    <w:rsid w:val="003C60E3"/>
    <w:rsid w:val="003C6A42"/>
    <w:rsid w:val="003C6FE9"/>
    <w:rsid w:val="003D0638"/>
    <w:rsid w:val="003D2809"/>
    <w:rsid w:val="003D465E"/>
    <w:rsid w:val="003D6B87"/>
    <w:rsid w:val="003D7012"/>
    <w:rsid w:val="003F1A47"/>
    <w:rsid w:val="004354E0"/>
    <w:rsid w:val="00436794"/>
    <w:rsid w:val="004408F5"/>
    <w:rsid w:val="0045016D"/>
    <w:rsid w:val="004625E3"/>
    <w:rsid w:val="004632F7"/>
    <w:rsid w:val="00464A27"/>
    <w:rsid w:val="00465562"/>
    <w:rsid w:val="00467B3A"/>
    <w:rsid w:val="004801B4"/>
    <w:rsid w:val="00481903"/>
    <w:rsid w:val="00481CE8"/>
    <w:rsid w:val="00482B81"/>
    <w:rsid w:val="00497350"/>
    <w:rsid w:val="004A3069"/>
    <w:rsid w:val="004A48DE"/>
    <w:rsid w:val="004A5D65"/>
    <w:rsid w:val="004D2C9D"/>
    <w:rsid w:val="004F4052"/>
    <w:rsid w:val="00502744"/>
    <w:rsid w:val="00512797"/>
    <w:rsid w:val="00525C6B"/>
    <w:rsid w:val="00540BCD"/>
    <w:rsid w:val="00547CAE"/>
    <w:rsid w:val="005569BC"/>
    <w:rsid w:val="00561389"/>
    <w:rsid w:val="00565AC2"/>
    <w:rsid w:val="005673E4"/>
    <w:rsid w:val="0057154E"/>
    <w:rsid w:val="0059148E"/>
    <w:rsid w:val="005933B4"/>
    <w:rsid w:val="005A0780"/>
    <w:rsid w:val="005B1CD8"/>
    <w:rsid w:val="005B3A82"/>
    <w:rsid w:val="005C2143"/>
    <w:rsid w:val="005D5EF7"/>
    <w:rsid w:val="005D6020"/>
    <w:rsid w:val="005D6DA1"/>
    <w:rsid w:val="005E101F"/>
    <w:rsid w:val="005E10F5"/>
    <w:rsid w:val="005E417A"/>
    <w:rsid w:val="005F17E8"/>
    <w:rsid w:val="005F2602"/>
    <w:rsid w:val="005F37CA"/>
    <w:rsid w:val="006006DE"/>
    <w:rsid w:val="0061108C"/>
    <w:rsid w:val="00615FE5"/>
    <w:rsid w:val="00645201"/>
    <w:rsid w:val="00651510"/>
    <w:rsid w:val="0065182C"/>
    <w:rsid w:val="00655B98"/>
    <w:rsid w:val="006564A7"/>
    <w:rsid w:val="00657BF6"/>
    <w:rsid w:val="00663FE3"/>
    <w:rsid w:val="00664FF2"/>
    <w:rsid w:val="00670990"/>
    <w:rsid w:val="00683E17"/>
    <w:rsid w:val="006A0E7A"/>
    <w:rsid w:val="006A0F5A"/>
    <w:rsid w:val="006A770D"/>
    <w:rsid w:val="006B1133"/>
    <w:rsid w:val="006B1D18"/>
    <w:rsid w:val="006C5130"/>
    <w:rsid w:val="006D2F57"/>
    <w:rsid w:val="006D4B0F"/>
    <w:rsid w:val="006E337F"/>
    <w:rsid w:val="006E5E93"/>
    <w:rsid w:val="006F4805"/>
    <w:rsid w:val="00701EA5"/>
    <w:rsid w:val="0071109B"/>
    <w:rsid w:val="0071300A"/>
    <w:rsid w:val="0071622B"/>
    <w:rsid w:val="00721FCA"/>
    <w:rsid w:val="00724F8D"/>
    <w:rsid w:val="007300E3"/>
    <w:rsid w:val="00733A82"/>
    <w:rsid w:val="00736AC1"/>
    <w:rsid w:val="0074303C"/>
    <w:rsid w:val="007436E8"/>
    <w:rsid w:val="00764ABB"/>
    <w:rsid w:val="007741E2"/>
    <w:rsid w:val="00780FF5"/>
    <w:rsid w:val="00782BD7"/>
    <w:rsid w:val="007877B3"/>
    <w:rsid w:val="00790A3E"/>
    <w:rsid w:val="00793BC3"/>
    <w:rsid w:val="007A699B"/>
    <w:rsid w:val="007B302B"/>
    <w:rsid w:val="007D1770"/>
    <w:rsid w:val="007E30DC"/>
    <w:rsid w:val="007E7FF9"/>
    <w:rsid w:val="007F33D8"/>
    <w:rsid w:val="008136CA"/>
    <w:rsid w:val="00815AEA"/>
    <w:rsid w:val="008247A5"/>
    <w:rsid w:val="0084268C"/>
    <w:rsid w:val="00851AF8"/>
    <w:rsid w:val="00852692"/>
    <w:rsid w:val="00873A92"/>
    <w:rsid w:val="008876F0"/>
    <w:rsid w:val="00896D95"/>
    <w:rsid w:val="008A33A2"/>
    <w:rsid w:val="008A7513"/>
    <w:rsid w:val="008C4C42"/>
    <w:rsid w:val="008C4DA4"/>
    <w:rsid w:val="008E13B3"/>
    <w:rsid w:val="008E4BB8"/>
    <w:rsid w:val="008E4CB7"/>
    <w:rsid w:val="008E7835"/>
    <w:rsid w:val="008F0D09"/>
    <w:rsid w:val="008F3142"/>
    <w:rsid w:val="008F426C"/>
    <w:rsid w:val="0090004D"/>
    <w:rsid w:val="00910D28"/>
    <w:rsid w:val="009149CE"/>
    <w:rsid w:val="00915795"/>
    <w:rsid w:val="009211C1"/>
    <w:rsid w:val="00936588"/>
    <w:rsid w:val="009421C6"/>
    <w:rsid w:val="009447A7"/>
    <w:rsid w:val="00947468"/>
    <w:rsid w:val="009526CA"/>
    <w:rsid w:val="00955817"/>
    <w:rsid w:val="0096752F"/>
    <w:rsid w:val="00990A6E"/>
    <w:rsid w:val="009941A8"/>
    <w:rsid w:val="009A3A70"/>
    <w:rsid w:val="009C5382"/>
    <w:rsid w:val="009D5BEA"/>
    <w:rsid w:val="009E0E7E"/>
    <w:rsid w:val="009E4551"/>
    <w:rsid w:val="009E54DE"/>
    <w:rsid w:val="009E5E0D"/>
    <w:rsid w:val="009E6394"/>
    <w:rsid w:val="009F551D"/>
    <w:rsid w:val="00A01568"/>
    <w:rsid w:val="00A0189F"/>
    <w:rsid w:val="00A02547"/>
    <w:rsid w:val="00A16353"/>
    <w:rsid w:val="00A31CB7"/>
    <w:rsid w:val="00A427DF"/>
    <w:rsid w:val="00A6433E"/>
    <w:rsid w:val="00A662A7"/>
    <w:rsid w:val="00A72DA5"/>
    <w:rsid w:val="00A80A03"/>
    <w:rsid w:val="00A87B5D"/>
    <w:rsid w:val="00A93561"/>
    <w:rsid w:val="00A946E0"/>
    <w:rsid w:val="00AA2556"/>
    <w:rsid w:val="00AA4E0A"/>
    <w:rsid w:val="00AB48F6"/>
    <w:rsid w:val="00AB58C6"/>
    <w:rsid w:val="00AC20FD"/>
    <w:rsid w:val="00B07F21"/>
    <w:rsid w:val="00B20F19"/>
    <w:rsid w:val="00B25A72"/>
    <w:rsid w:val="00B33683"/>
    <w:rsid w:val="00B41004"/>
    <w:rsid w:val="00B46E81"/>
    <w:rsid w:val="00B53F72"/>
    <w:rsid w:val="00B63979"/>
    <w:rsid w:val="00B63D55"/>
    <w:rsid w:val="00B64608"/>
    <w:rsid w:val="00B737EC"/>
    <w:rsid w:val="00B75FFD"/>
    <w:rsid w:val="00B91DEA"/>
    <w:rsid w:val="00BA2D2A"/>
    <w:rsid w:val="00BB100C"/>
    <w:rsid w:val="00BB1FDA"/>
    <w:rsid w:val="00BB3E04"/>
    <w:rsid w:val="00BB6BA3"/>
    <w:rsid w:val="00BC004B"/>
    <w:rsid w:val="00BE1778"/>
    <w:rsid w:val="00BF58EC"/>
    <w:rsid w:val="00C05381"/>
    <w:rsid w:val="00C2156A"/>
    <w:rsid w:val="00C225D3"/>
    <w:rsid w:val="00C351F9"/>
    <w:rsid w:val="00C43270"/>
    <w:rsid w:val="00C51593"/>
    <w:rsid w:val="00C62D05"/>
    <w:rsid w:val="00C80BE0"/>
    <w:rsid w:val="00C81E22"/>
    <w:rsid w:val="00C878B9"/>
    <w:rsid w:val="00C9518D"/>
    <w:rsid w:val="00CA0DD9"/>
    <w:rsid w:val="00CB2901"/>
    <w:rsid w:val="00CC06F7"/>
    <w:rsid w:val="00CC4930"/>
    <w:rsid w:val="00CC5E36"/>
    <w:rsid w:val="00CD2EE5"/>
    <w:rsid w:val="00CE13A2"/>
    <w:rsid w:val="00CE1DCD"/>
    <w:rsid w:val="00CF45A0"/>
    <w:rsid w:val="00CF74A9"/>
    <w:rsid w:val="00D015F2"/>
    <w:rsid w:val="00D05DDD"/>
    <w:rsid w:val="00D15F78"/>
    <w:rsid w:val="00D20771"/>
    <w:rsid w:val="00D25309"/>
    <w:rsid w:val="00D3076C"/>
    <w:rsid w:val="00D40ABF"/>
    <w:rsid w:val="00D508C6"/>
    <w:rsid w:val="00D50A6A"/>
    <w:rsid w:val="00D60789"/>
    <w:rsid w:val="00D74D85"/>
    <w:rsid w:val="00D93B71"/>
    <w:rsid w:val="00DA310B"/>
    <w:rsid w:val="00DA4DE9"/>
    <w:rsid w:val="00DB375C"/>
    <w:rsid w:val="00DB3A7D"/>
    <w:rsid w:val="00DB642B"/>
    <w:rsid w:val="00DE0769"/>
    <w:rsid w:val="00DF2458"/>
    <w:rsid w:val="00DF77B9"/>
    <w:rsid w:val="00E01500"/>
    <w:rsid w:val="00E01B70"/>
    <w:rsid w:val="00E06B74"/>
    <w:rsid w:val="00E3464F"/>
    <w:rsid w:val="00E42E2F"/>
    <w:rsid w:val="00E511C4"/>
    <w:rsid w:val="00E708C3"/>
    <w:rsid w:val="00E71C14"/>
    <w:rsid w:val="00E76982"/>
    <w:rsid w:val="00E80215"/>
    <w:rsid w:val="00E932D9"/>
    <w:rsid w:val="00E97899"/>
    <w:rsid w:val="00EA0449"/>
    <w:rsid w:val="00EA45C7"/>
    <w:rsid w:val="00EA7782"/>
    <w:rsid w:val="00EB6031"/>
    <w:rsid w:val="00EB77BA"/>
    <w:rsid w:val="00EC389C"/>
    <w:rsid w:val="00EC54E2"/>
    <w:rsid w:val="00EC5A02"/>
    <w:rsid w:val="00ED4934"/>
    <w:rsid w:val="00EF1964"/>
    <w:rsid w:val="00EF648F"/>
    <w:rsid w:val="00F068D6"/>
    <w:rsid w:val="00F22C9E"/>
    <w:rsid w:val="00F31004"/>
    <w:rsid w:val="00F3127E"/>
    <w:rsid w:val="00F326C3"/>
    <w:rsid w:val="00F42C5F"/>
    <w:rsid w:val="00F44364"/>
    <w:rsid w:val="00F52AE9"/>
    <w:rsid w:val="00F57B70"/>
    <w:rsid w:val="00FB152F"/>
    <w:rsid w:val="00FB2FDE"/>
    <w:rsid w:val="00FC10BD"/>
    <w:rsid w:val="00FC1513"/>
    <w:rsid w:val="00FC18D0"/>
    <w:rsid w:val="00FD0901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18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fi-FI" w:eastAsia="fi-FI"/>
    </w:rPr>
  </w:style>
  <w:style w:type="paragraph" w:styleId="Heading1">
    <w:name w:val="heading 1"/>
    <w:basedOn w:val="Normal"/>
    <w:next w:val="C2PlainText"/>
    <w:qFormat/>
    <w:rsid w:val="00085E98"/>
    <w:pPr>
      <w:numPr>
        <w:numId w:val="1"/>
      </w:numPr>
      <w:spacing w:before="120" w:after="240"/>
      <w:ind w:right="3430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C2PlainText"/>
    <w:link w:val="Heading2Char"/>
    <w:qFormat/>
    <w:rsid w:val="001B24B0"/>
    <w:pPr>
      <w:numPr>
        <w:ilvl w:val="1"/>
        <w:numId w:val="1"/>
      </w:numPr>
      <w:spacing w:before="120" w:after="240"/>
      <w:ind w:right="57"/>
      <w:outlineLvl w:val="1"/>
    </w:pPr>
    <w:rPr>
      <w:b/>
      <w:bCs/>
    </w:rPr>
  </w:style>
  <w:style w:type="paragraph" w:styleId="Heading3">
    <w:name w:val="heading 3"/>
    <w:basedOn w:val="Normal"/>
    <w:next w:val="C2PlainText"/>
    <w:qFormat/>
    <w:pPr>
      <w:keepNext/>
      <w:numPr>
        <w:ilvl w:val="2"/>
        <w:numId w:val="1"/>
      </w:numPr>
      <w:spacing w:before="120" w:after="240"/>
      <w:ind w:right="343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PlainText">
    <w:name w:val="C2 Plain Text"/>
    <w:basedOn w:val="C1PlainText"/>
    <w:pPr>
      <w:ind w:left="2597"/>
    </w:pPr>
  </w:style>
  <w:style w:type="paragraph" w:customStyle="1" w:styleId="C1PlainText">
    <w:name w:val="C1 Plain Text"/>
    <w:basedOn w:val="Normal"/>
    <w:pPr>
      <w:spacing w:after="240"/>
      <w:ind w:left="1298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9922"/>
      </w:tabs>
      <w:ind w:left="1400"/>
    </w:pPr>
  </w:style>
  <w:style w:type="paragraph" w:styleId="TOC2">
    <w:name w:val="toc 2"/>
    <w:basedOn w:val="Normal"/>
    <w:next w:val="Normal"/>
    <w:autoRedefine/>
    <w:semiHidden/>
    <w:pPr>
      <w:tabs>
        <w:tab w:val="right" w:pos="9922"/>
      </w:tabs>
      <w:ind w:left="200"/>
    </w:pPr>
  </w:style>
  <w:style w:type="paragraph" w:styleId="TOC1">
    <w:name w:val="toc 1"/>
    <w:basedOn w:val="Normal"/>
    <w:next w:val="Normal"/>
    <w:autoRedefine/>
    <w:semiHidden/>
    <w:pPr>
      <w:tabs>
        <w:tab w:val="left" w:pos="3402"/>
        <w:tab w:val="right" w:pos="9922"/>
      </w:tabs>
      <w:ind w:left="2597"/>
    </w:pPr>
    <w:rPr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pos="9922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right" w:pos="9922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right" w:pos="9922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right" w:pos="9922"/>
      </w:tabs>
      <w:ind w:left="1000"/>
    </w:pPr>
  </w:style>
  <w:style w:type="paragraph" w:customStyle="1" w:styleId="C0PlainText">
    <w:name w:val="C0 Plain Text"/>
    <w:basedOn w:val="Normal"/>
    <w:pPr>
      <w:spacing w:after="240"/>
      <w:jc w:val="both"/>
    </w:pPr>
  </w:style>
  <w:style w:type="paragraph" w:customStyle="1" w:styleId="C3PlainText">
    <w:name w:val="C3 Plain Text"/>
    <w:basedOn w:val="C0PlainText"/>
    <w:pPr>
      <w:ind w:left="3895"/>
    </w:pPr>
  </w:style>
  <w:style w:type="paragraph" w:customStyle="1" w:styleId="ListItemC0">
    <w:name w:val="List Item C0"/>
    <w:basedOn w:val="Normal"/>
    <w:pPr>
      <w:ind w:left="284" w:hanging="284"/>
    </w:pPr>
  </w:style>
  <w:style w:type="paragraph" w:customStyle="1" w:styleId="ListItemC2">
    <w:name w:val="List Item C2"/>
    <w:basedOn w:val="Normal"/>
    <w:pPr>
      <w:ind w:left="2881" w:hanging="284"/>
    </w:pPr>
  </w:style>
  <w:style w:type="paragraph" w:customStyle="1" w:styleId="NormalC2">
    <w:name w:val="Normal C2"/>
    <w:basedOn w:val="Normal"/>
    <w:pPr>
      <w:ind w:left="2597"/>
    </w:pPr>
  </w:style>
  <w:style w:type="paragraph" w:customStyle="1" w:styleId="ListItemC20">
    <w:name w:val="List Item C2 +"/>
    <w:basedOn w:val="ListItemC2"/>
    <w:pPr>
      <w:ind w:left="3164"/>
    </w:pPr>
  </w:style>
  <w:style w:type="paragraph" w:customStyle="1" w:styleId="Subheading1">
    <w:name w:val="Subheading 1"/>
    <w:basedOn w:val="Normal"/>
    <w:next w:val="C2PlainText"/>
    <w:pPr>
      <w:spacing w:before="120" w:after="240"/>
      <w:ind w:left="1298" w:right="3430"/>
    </w:pPr>
    <w:rPr>
      <w:b/>
      <w:bCs/>
    </w:rPr>
  </w:style>
  <w:style w:type="paragraph" w:customStyle="1" w:styleId="Subheading2">
    <w:name w:val="Subheading 2"/>
    <w:basedOn w:val="Subheading1"/>
    <w:next w:val="C2PlainText"/>
    <w:pPr>
      <w:ind w:left="2597"/>
    </w:pPr>
  </w:style>
  <w:style w:type="paragraph" w:customStyle="1" w:styleId="ListItemC1">
    <w:name w:val="List Item C1"/>
    <w:basedOn w:val="Normal"/>
    <w:pPr>
      <w:ind w:left="1582" w:hanging="284"/>
      <w:jc w:val="both"/>
    </w:pPr>
  </w:style>
  <w:style w:type="paragraph" w:customStyle="1" w:styleId="NormalC1">
    <w:name w:val="Normal C1"/>
    <w:basedOn w:val="Normal"/>
    <w:pPr>
      <w:ind w:left="1298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noProof/>
      <w:sz w:val="16"/>
      <w:szCs w:val="16"/>
      <w:lang w:val="fi-FI" w:eastAsia="fi-FI"/>
    </w:rPr>
  </w:style>
  <w:style w:type="paragraph" w:customStyle="1" w:styleId="NormalC0">
    <w:name w:val="Normal C0"/>
    <w:basedOn w:val="Normal"/>
  </w:style>
  <w:style w:type="paragraph" w:styleId="BalloonText">
    <w:name w:val="Balloon Text"/>
    <w:basedOn w:val="Normal"/>
    <w:semiHidden/>
    <w:rsid w:val="004408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5E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0E7D"/>
    <w:rPr>
      <w:color w:val="0000FF"/>
      <w:u w:val="single"/>
    </w:rPr>
  </w:style>
  <w:style w:type="character" w:styleId="FollowedHyperlink">
    <w:name w:val="FollowedHyperlink"/>
    <w:rsid w:val="00512797"/>
    <w:rPr>
      <w:color w:val="800080"/>
      <w:u w:val="single"/>
    </w:rPr>
  </w:style>
  <w:style w:type="character" w:customStyle="1" w:styleId="Heading2Char">
    <w:name w:val="Heading 2 Char"/>
    <w:link w:val="Heading2"/>
    <w:rsid w:val="00CE1DCD"/>
    <w:rPr>
      <w:b/>
      <w:bCs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18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fi-FI" w:eastAsia="fi-FI"/>
    </w:rPr>
  </w:style>
  <w:style w:type="paragraph" w:styleId="Heading1">
    <w:name w:val="heading 1"/>
    <w:basedOn w:val="Normal"/>
    <w:next w:val="C2PlainText"/>
    <w:qFormat/>
    <w:rsid w:val="00085E98"/>
    <w:pPr>
      <w:numPr>
        <w:numId w:val="1"/>
      </w:numPr>
      <w:spacing w:before="120" w:after="240"/>
      <w:ind w:right="3430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C2PlainText"/>
    <w:link w:val="Heading2Char"/>
    <w:qFormat/>
    <w:rsid w:val="001B24B0"/>
    <w:pPr>
      <w:numPr>
        <w:ilvl w:val="1"/>
        <w:numId w:val="1"/>
      </w:numPr>
      <w:spacing w:before="120" w:after="240"/>
      <w:ind w:right="57"/>
      <w:outlineLvl w:val="1"/>
    </w:pPr>
    <w:rPr>
      <w:b/>
      <w:bCs/>
    </w:rPr>
  </w:style>
  <w:style w:type="paragraph" w:styleId="Heading3">
    <w:name w:val="heading 3"/>
    <w:basedOn w:val="Normal"/>
    <w:next w:val="C2PlainText"/>
    <w:qFormat/>
    <w:pPr>
      <w:keepNext/>
      <w:numPr>
        <w:ilvl w:val="2"/>
        <w:numId w:val="1"/>
      </w:numPr>
      <w:spacing w:before="120" w:after="240"/>
      <w:ind w:right="343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PlainText">
    <w:name w:val="C2 Plain Text"/>
    <w:basedOn w:val="C1PlainText"/>
    <w:pPr>
      <w:ind w:left="2597"/>
    </w:pPr>
  </w:style>
  <w:style w:type="paragraph" w:customStyle="1" w:styleId="C1PlainText">
    <w:name w:val="C1 Plain Text"/>
    <w:basedOn w:val="Normal"/>
    <w:pPr>
      <w:spacing w:after="240"/>
      <w:ind w:left="1298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9922"/>
      </w:tabs>
      <w:ind w:left="1400"/>
    </w:pPr>
  </w:style>
  <w:style w:type="paragraph" w:styleId="TOC2">
    <w:name w:val="toc 2"/>
    <w:basedOn w:val="Normal"/>
    <w:next w:val="Normal"/>
    <w:autoRedefine/>
    <w:semiHidden/>
    <w:pPr>
      <w:tabs>
        <w:tab w:val="right" w:pos="9922"/>
      </w:tabs>
      <w:ind w:left="200"/>
    </w:pPr>
  </w:style>
  <w:style w:type="paragraph" w:styleId="TOC1">
    <w:name w:val="toc 1"/>
    <w:basedOn w:val="Normal"/>
    <w:next w:val="Normal"/>
    <w:autoRedefine/>
    <w:semiHidden/>
    <w:pPr>
      <w:tabs>
        <w:tab w:val="left" w:pos="3402"/>
        <w:tab w:val="right" w:pos="9922"/>
      </w:tabs>
      <w:ind w:left="2597"/>
    </w:pPr>
    <w:rPr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pos="9922"/>
      </w:tabs>
      <w:ind w:left="400"/>
    </w:pPr>
  </w:style>
  <w:style w:type="paragraph" w:styleId="TOC4">
    <w:name w:val="toc 4"/>
    <w:basedOn w:val="Normal"/>
    <w:next w:val="Normal"/>
    <w:autoRedefine/>
    <w:semiHidden/>
    <w:pPr>
      <w:tabs>
        <w:tab w:val="right" w:pos="9922"/>
      </w:tabs>
      <w:ind w:left="600"/>
    </w:pPr>
  </w:style>
  <w:style w:type="paragraph" w:styleId="TOC5">
    <w:name w:val="toc 5"/>
    <w:basedOn w:val="Normal"/>
    <w:next w:val="Normal"/>
    <w:autoRedefine/>
    <w:semiHidden/>
    <w:pPr>
      <w:tabs>
        <w:tab w:val="right" w:pos="9922"/>
      </w:tabs>
      <w:ind w:left="800"/>
    </w:pPr>
  </w:style>
  <w:style w:type="paragraph" w:styleId="TOC6">
    <w:name w:val="toc 6"/>
    <w:basedOn w:val="Normal"/>
    <w:next w:val="Normal"/>
    <w:autoRedefine/>
    <w:semiHidden/>
    <w:pPr>
      <w:tabs>
        <w:tab w:val="right" w:pos="9922"/>
      </w:tabs>
      <w:ind w:left="1000"/>
    </w:pPr>
  </w:style>
  <w:style w:type="paragraph" w:customStyle="1" w:styleId="C0PlainText">
    <w:name w:val="C0 Plain Text"/>
    <w:basedOn w:val="Normal"/>
    <w:pPr>
      <w:spacing w:after="240"/>
      <w:jc w:val="both"/>
    </w:pPr>
  </w:style>
  <w:style w:type="paragraph" w:customStyle="1" w:styleId="C3PlainText">
    <w:name w:val="C3 Plain Text"/>
    <w:basedOn w:val="C0PlainText"/>
    <w:pPr>
      <w:ind w:left="3895"/>
    </w:pPr>
  </w:style>
  <w:style w:type="paragraph" w:customStyle="1" w:styleId="ListItemC0">
    <w:name w:val="List Item C0"/>
    <w:basedOn w:val="Normal"/>
    <w:pPr>
      <w:ind w:left="284" w:hanging="284"/>
    </w:pPr>
  </w:style>
  <w:style w:type="paragraph" w:customStyle="1" w:styleId="ListItemC2">
    <w:name w:val="List Item C2"/>
    <w:basedOn w:val="Normal"/>
    <w:pPr>
      <w:ind w:left="2881" w:hanging="284"/>
    </w:pPr>
  </w:style>
  <w:style w:type="paragraph" w:customStyle="1" w:styleId="NormalC2">
    <w:name w:val="Normal C2"/>
    <w:basedOn w:val="Normal"/>
    <w:pPr>
      <w:ind w:left="2597"/>
    </w:pPr>
  </w:style>
  <w:style w:type="paragraph" w:customStyle="1" w:styleId="ListItemC20">
    <w:name w:val="List Item C2 +"/>
    <w:basedOn w:val="ListItemC2"/>
    <w:pPr>
      <w:ind w:left="3164"/>
    </w:pPr>
  </w:style>
  <w:style w:type="paragraph" w:customStyle="1" w:styleId="Subheading1">
    <w:name w:val="Subheading 1"/>
    <w:basedOn w:val="Normal"/>
    <w:next w:val="C2PlainText"/>
    <w:pPr>
      <w:spacing w:before="120" w:after="240"/>
      <w:ind w:left="1298" w:right="3430"/>
    </w:pPr>
    <w:rPr>
      <w:b/>
      <w:bCs/>
    </w:rPr>
  </w:style>
  <w:style w:type="paragraph" w:customStyle="1" w:styleId="Subheading2">
    <w:name w:val="Subheading 2"/>
    <w:basedOn w:val="Subheading1"/>
    <w:next w:val="C2PlainText"/>
    <w:pPr>
      <w:ind w:left="2597"/>
    </w:pPr>
  </w:style>
  <w:style w:type="paragraph" w:customStyle="1" w:styleId="ListItemC1">
    <w:name w:val="List Item C1"/>
    <w:basedOn w:val="Normal"/>
    <w:pPr>
      <w:ind w:left="1582" w:hanging="284"/>
      <w:jc w:val="both"/>
    </w:pPr>
  </w:style>
  <w:style w:type="paragraph" w:customStyle="1" w:styleId="NormalC1">
    <w:name w:val="Normal C1"/>
    <w:basedOn w:val="Normal"/>
    <w:pPr>
      <w:ind w:left="1298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noProof/>
      <w:sz w:val="16"/>
      <w:szCs w:val="16"/>
      <w:lang w:val="fi-FI" w:eastAsia="fi-FI"/>
    </w:rPr>
  </w:style>
  <w:style w:type="paragraph" w:customStyle="1" w:styleId="NormalC0">
    <w:name w:val="Normal C0"/>
    <w:basedOn w:val="Normal"/>
  </w:style>
  <w:style w:type="paragraph" w:styleId="BalloonText">
    <w:name w:val="Balloon Text"/>
    <w:basedOn w:val="Normal"/>
    <w:semiHidden/>
    <w:rsid w:val="004408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5E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0E7D"/>
    <w:rPr>
      <w:color w:val="0000FF"/>
      <w:u w:val="single"/>
    </w:rPr>
  </w:style>
  <w:style w:type="character" w:styleId="FollowedHyperlink">
    <w:name w:val="FollowedHyperlink"/>
    <w:rsid w:val="00512797"/>
    <w:rPr>
      <w:color w:val="800080"/>
      <w:u w:val="single"/>
    </w:rPr>
  </w:style>
  <w:style w:type="character" w:customStyle="1" w:styleId="Heading2Char">
    <w:name w:val="Heading 2 Char"/>
    <w:link w:val="Heading2"/>
    <w:rsid w:val="00CE1DCD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6A05-EBA1-4F31-B92B-408305CF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ASIALISTA</vt:lpstr>
    </vt:vector>
  </TitlesOfParts>
  <Company>Jaakko Pöyry Oy</Company>
  <LinksUpToDate>false</LinksUpToDate>
  <CharactersWithSpaces>1405</CharactersWithSpaces>
  <SharedDoc>false</SharedDoc>
  <HLinks>
    <vt:vector size="18" baseType="variant"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http://www.soodakattilayhdistys.fi/projektit/ltr-pulp-mill-deposit-formation-and-aging-role-intra-deposit-alkali-chloride-transport-aa</vt:lpwstr>
      </vt:variant>
      <vt:variant>
        <vt:lpwstr/>
      </vt:variant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http://www.soodakattilayhdistys.fi/projektit/ltr-understanding-low-temperature-corrosion-bl-combustion-phase-3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http://www.soodakattilayhdistys.fi/projektit/ltr-black-liquor-evaporation-book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ASIALISTA</dc:title>
  <dc:subject>Blank Document</dc:subject>
  <dc:creator>Sebastian Kankkonen</dc:creator>
  <cp:lastModifiedBy>Tikkanen, Antti</cp:lastModifiedBy>
  <cp:revision>9</cp:revision>
  <cp:lastPrinted>2017-02-03T13:02:00Z</cp:lastPrinted>
  <dcterms:created xsi:type="dcterms:W3CDTF">2017-11-14T14:24:00Z</dcterms:created>
  <dcterms:modified xsi:type="dcterms:W3CDTF">2018-08-22T07:55:00Z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Blankdoc.Dot</vt:lpwstr>
  </property>
</Properties>
</file>